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16:15 час.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ансийского автономного округа-Югры 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Воронцова П.А.,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представителя несовершеннолетнего потерпевшего </w:t>
      </w:r>
      <w:r>
        <w:rPr>
          <w:rStyle w:val="cat-UserDefinedgrp-5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Б.А. – </w:t>
      </w:r>
      <w:r>
        <w:rPr>
          <w:rStyle w:val="cat-UserDefinedgrp-5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767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ст.12.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Воронцова Петра Александровича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4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09.01.2024 в 21 час.10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принадлежащим ему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 – автомобилем марки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Тихая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наезд на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транспортные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марки «</w:t>
      </w:r>
      <w:r>
        <w:rPr>
          <w:rStyle w:val="cat-UserDefinedgrp-4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регистрационный знак </w:t>
      </w:r>
      <w:r>
        <w:rPr>
          <w:rStyle w:val="cat-UserDefinedgrp-4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принадлежащее </w:t>
      </w:r>
      <w:r>
        <w:rPr>
          <w:rStyle w:val="cat-UserDefinedgrp-5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50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5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рег., принадлежащее </w:t>
      </w:r>
      <w:r>
        <w:rPr>
          <w:rStyle w:val="cat-UserDefinedgrp-5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результате чего оба транспортных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механические повреждения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 </w:t>
      </w:r>
      <w:r>
        <w:rPr>
          <w:rStyle w:val="cat-UserDefinedgrp-5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пассажиры </w:t>
      </w:r>
      <w:r>
        <w:rPr>
          <w:rStyle w:val="cat-UserDefinedgrp-56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 и </w:t>
      </w:r>
      <w:r>
        <w:rPr>
          <w:rStyle w:val="cat-UserDefinedgrp-57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5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получили телесные повреждения. Воронцов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п.2.5 Правил дорожного движения Российской Федерации, утвержденных постановлением Совета Министров Российской Федерации от 23 октября 1993 г. №1090, оставил место дорожно-транспортного происшествия, участником которого он явился.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Потерпевшие </w:t>
      </w:r>
      <w:r>
        <w:rPr>
          <w:rStyle w:val="cat-UserDefinedgrp-57rplc-5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Э.А., </w:t>
      </w:r>
      <w:r>
        <w:rPr>
          <w:rStyle w:val="cat-UserDefinedgrp-58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 в судебное заседание не явились, о месте и времени судебного заседания извещены надлежащим образом, об отложении судебного заседания не ходатайствовали.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руководствуясь ч.3 ст.25.2 КоАП РФ, счел возможным рассмотреть дело в отсутствии указанных лиц.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Воронцов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помощью защитника не воспользовался, вину в совершении правонарушения не оспаривал, пояснил,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09.01.2024 в вечернее время управлял принадлежащим ему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5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6rplc-5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двигался без пассажиров со стороны ОМК в сторону улицы Объездная.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движения отвлекся, в результате чего совершил столкновение с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7rplc-6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регистрационный знак </w:t>
      </w:r>
      <w:r>
        <w:rPr>
          <w:rStyle w:val="cat-UserDefinedgrp-48rplc-6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>, стоявшим на светофоре на полосе движения в попутном направлении. Избегая столкновения, повернул налево, на встречную полосу, но все равно задел автомобиль Лада. Понял, что совершил ДТП, испугался, поэтому не останавливаясь, уехал с места ДТП. Не понял, что заде встречный автомобиль КИА.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6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показал, что 09.01.2024 в вечернее время управлял принадлежащим ему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50rplc-6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51rplc-7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Ехал в сторону </w:t>
      </w:r>
      <w:r>
        <w:rPr>
          <w:rFonts w:ascii="Times New Roman" w:eastAsia="Times New Roman" w:hAnsi="Times New Roman" w:cs="Times New Roman"/>
          <w:sz w:val="26"/>
          <w:szCs w:val="26"/>
        </w:rPr>
        <w:t>УчХоза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 ним в автомобиле находились супруга и сын </w:t>
      </w:r>
      <w:r>
        <w:rPr>
          <w:rStyle w:val="cat-UserDefinedgrp-56rplc-7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4rplc-7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2013 года рождения. При повороте с улицы Объездная на </w:t>
      </w:r>
      <w:r>
        <w:rPr>
          <w:rFonts w:ascii="Times New Roman" w:eastAsia="Times New Roman" w:hAnsi="Times New Roman" w:cs="Times New Roman"/>
          <w:sz w:val="26"/>
          <w:szCs w:val="26"/>
        </w:rPr>
        <w:t>ул.Тихая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 его транспортное средство совершил наезд автомобиль, как выяснилось позже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5rplc-7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6rplc-7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 управлением Воронцова П.А. В результате ДТП его автомобиль поврежден, он получил телесные повреждения в виде закрытой черепной мозговой травмы, у сына закрытый перелом пальца ноги. После ДТП от скрывшегося участника ДТП остался бампер с регистрационным знаком.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участников процесса,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Объективную сторону состава административного правонарушения, предусмотренного частью 2 статьи 12.27 Кодекса Российской Федерации об административных правонарушениях, образуют действия водителя, оставившего в нарушение требований вышеназванных Правил дорожного движения место дорожно-транспортного происшествия, участником которого он являлся.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10 декабря 1995 года №196-ФЗ «О безопасности 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anchor="/document/1305770/entry/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ПДД РФ под дорожно-транспортным происшествием понимается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Пунктами 2.5, 2.6, 2.6.1 Правил дорожного движения Российской Федерации, утвержденных постановлением Совета Министров - Правительства Российской Федерации от 23.10.1993 №1090 определены обязанности водителя, причастного к дорожно-транспортному происшествия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п.2.5 ПДД РФ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места дорожно-транспортного происшествия, участником которого он явился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подтверждается совокупностью доказательств, допустимость и достоверность которых сомнений у суда не вызывает, а именно: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86ХМ №529026 от 18.03.2024, составленным с участием Воронцова П.А., потерпевшего </w:t>
      </w:r>
      <w:r>
        <w:rPr>
          <w:rStyle w:val="cat-UserDefinedgrp-56rplc-8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8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-определением о возбуждении дела об административном правонарушении от 10.01.2024 по ч.2 ст.12.27 КоАП РФ в отношении Воронцова П.А.;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-осмотром автомобиля марки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5rplc-9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6rplc-9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>, принадлежащем Воронцову П.А., на котором обнаружены повреждения: передний бампер, крышка ДВС, решетка радиатора, скрытые повреждения;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-осмотром автомобиля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7rplc-9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регистрационный знак </w:t>
      </w:r>
      <w:r>
        <w:rPr>
          <w:rStyle w:val="cat-UserDefinedgrp-48rplc-9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принадлежащем </w:t>
      </w:r>
      <w:r>
        <w:rPr>
          <w:rStyle w:val="cat-UserDefinedgrp-58rplc-9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9rplc-9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 котором обнаружены повреждения: зданий бампер; крышка багажника; заднее левое крыло, задний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государственный регистрационный знак; задние правые блок фары; деформация задней части кузова, скрытые повреждения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-осмотром автомобиля марки </w:t>
      </w:r>
      <w:r>
        <w:rPr>
          <w:rFonts w:ascii="Times New Roman" w:eastAsia="Times New Roman" w:hAnsi="Times New Roman" w:cs="Times New Roman"/>
          <w:sz w:val="26"/>
          <w:szCs w:val="26"/>
        </w:rPr>
        <w:t>Kia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Optima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51rplc-10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принадлежащем </w:t>
      </w:r>
      <w:r>
        <w:rPr>
          <w:rStyle w:val="cat-UserDefinedgrp-56rplc-10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2rplc-10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 на котором обнаружены повреждения: задняя левая дверь, заднее левое крыло, передняя левая дверь, скрытые повреждения;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фототаблицей</w:t>
      </w:r>
      <w:r>
        <w:rPr>
          <w:rFonts w:ascii="Times New Roman" w:eastAsia="Times New Roman" w:hAnsi="Times New Roman" w:cs="Times New Roman"/>
          <w:sz w:val="26"/>
          <w:szCs w:val="26"/>
        </w:rPr>
        <w:t>, на которой зафиксировано место происшествия;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рапорта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поступившем </w:t>
      </w:r>
      <w:r>
        <w:rPr>
          <w:rFonts w:ascii="Times New Roman" w:eastAsia="Times New Roman" w:hAnsi="Times New Roman" w:cs="Times New Roman"/>
          <w:sz w:val="26"/>
          <w:szCs w:val="26"/>
        </w:rPr>
        <w:t>в 21 час.26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от </w:t>
      </w:r>
      <w:r>
        <w:rPr>
          <w:rStyle w:val="cat-UserDefinedgrp-56rplc-10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10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сообщении о ДТП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Тихая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 со скрывшимся участником ДТП;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рапорта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поступившем </w:t>
      </w:r>
      <w:r>
        <w:rPr>
          <w:rFonts w:ascii="Times New Roman" w:eastAsia="Times New Roman" w:hAnsi="Times New Roman" w:cs="Times New Roman"/>
          <w:sz w:val="26"/>
          <w:szCs w:val="26"/>
        </w:rPr>
        <w:t>в 21 час.48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травмпункта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сообщении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потерпевшем в ДТП </w:t>
      </w:r>
      <w:r>
        <w:rPr>
          <w:rStyle w:val="cat-UserDefinedgrp-57rplc-1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с предварительным диагнозом: «Ушиб грудного отдела позвоночника»;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схемы происшествия, составленной в присутствии потерпевших </w:t>
      </w:r>
      <w:r>
        <w:rPr>
          <w:rStyle w:val="cat-UserDefinedgrp-58rplc-1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Г.Ю., </w:t>
      </w:r>
      <w:r>
        <w:rPr>
          <w:rStyle w:val="cat-UserDefinedgrp-56rplc-1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1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и лица, привлекаемого к административной ответственности Воронцова П.А.;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административного материала в отношении Воронцова П.А. по факту управления 09.01.2024 транспортным средством в состоянии опьянения;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-копиями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потерпевших </w:t>
      </w:r>
      <w:r>
        <w:rPr>
          <w:rStyle w:val="cat-UserDefinedgrp-56rplc-1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1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Style w:val="cat-UserDefinedgrp-58rplc-1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Г.Ю., </w:t>
      </w:r>
      <w:r>
        <w:rPr>
          <w:rStyle w:val="cat-UserDefinedgrp-57rplc-1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от 09.01.2024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-заключением эксперта №108 от 14.02.2014, согласно которому у </w:t>
      </w:r>
      <w:r>
        <w:rPr>
          <w:rStyle w:val="cat-UserDefinedgrp-57rplc-1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Э.Я. на момент обращения за медицинской помощью 09.01.2024 каких-либо повреждений не установлено;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заключения эксперта №97 от 07.02.2024, согласно которому у </w:t>
      </w:r>
      <w:r>
        <w:rPr>
          <w:rStyle w:val="cat-UserDefinedgrp-56rplc-1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а Б.А. обнаружен закрытый краевой перелом основания проксимальной фаланги 3-го пальца правой стопы с отёком мягких тканей и кровоподтеком в данной области, который причинил средней тяжести вред здоровью;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заключения эксперта №105 от 08.02.2024, согласно которому у </w:t>
      </w:r>
      <w:r>
        <w:rPr>
          <w:rStyle w:val="cat-UserDefinedgrp-56rplc-1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1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обнаружена закрытая черепно-мозговая травма в виде сотрясения головного мозга, которая причинила лёгкий вред здоровью;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-копиями справок о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раненного с ДТП в отношении </w:t>
      </w:r>
      <w:r>
        <w:rPr>
          <w:rStyle w:val="cat-UserDefinedgrp-56rplc-1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53rplc-1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Style w:val="cat-UserDefinedgrp-56rplc-1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Б.А. и </w:t>
      </w:r>
      <w:r>
        <w:rPr>
          <w:rStyle w:val="cat-UserDefinedgrp-57rplc-1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оставлении в нарушение ПДД РФ места дорожно-транспортного происшествия доказана, неустранимых сомнений в виновности лица, привлекаемого к административной ответственности,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ч.2 ст.12.27 КоАП РФ – оставление водителем в нарушение Правил дорожного движения места дорожно-транспортного происшествия, участником которого он явился, при отсутствии признаков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им административного правонарушения, его ли</w:t>
      </w:r>
      <w:r>
        <w:rPr>
          <w:rFonts w:ascii="Times New Roman" w:eastAsia="Times New Roman" w:hAnsi="Times New Roman" w:cs="Times New Roman"/>
          <w:sz w:val="26"/>
          <w:szCs w:val="26"/>
        </w:rPr>
        <w:t>чность,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Воронцов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ставящее под угрозу б</w:t>
      </w:r>
      <w:r>
        <w:rPr>
          <w:rFonts w:ascii="Times New Roman" w:eastAsia="Times New Roman" w:hAnsi="Times New Roman" w:cs="Times New Roman"/>
          <w:sz w:val="26"/>
          <w:szCs w:val="26"/>
        </w:rPr>
        <w:t>езопасность дорожного движения, в результате чего пострадали люди и повреждены транспортные средства. Ранее он 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за нарушение ПДД РФ, постоянного места работы не имеет.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раскаяние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совершенном правонарушении,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характер</w:t>
      </w:r>
      <w:r>
        <w:rPr>
          <w:rFonts w:ascii="Times New Roman" w:eastAsia="Times New Roman" w:hAnsi="Times New Roman" w:cs="Times New Roman"/>
          <w:sz w:val="26"/>
          <w:szCs w:val="26"/>
        </w:rPr>
        <w:t>а совершенного правонарушения с</w:t>
      </w:r>
      <w:r>
        <w:rPr>
          <w:rFonts w:ascii="Times New Roman" w:eastAsia="Times New Roman" w:hAnsi="Times New Roman" w:cs="Times New Roman"/>
          <w:sz w:val="26"/>
          <w:szCs w:val="26"/>
        </w:rPr>
        <w:t>уд считает справедливым назначение Воронцову П.А. наказания в виде административного ареста. К лица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 к которым административный арест не применим в соответствии с ч.2 ст.3.9 КоАП РФ, Воронцов П.А. не относится.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ареста суд также определяет с учетом характера совершенного правонарушения и личности правонарушителя.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ст.29.10 КоАП РФ, мировой судья,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Воронцова Петра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ч.2 ст.12.27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наказание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6rplc-6">
    <w:name w:val="cat-UserDefined grp-56 rplc-6"/>
    <w:basedOn w:val="DefaultParagraphFont"/>
  </w:style>
  <w:style w:type="character" w:customStyle="1" w:styleId="cat-UserDefinedgrp-53rplc-7">
    <w:name w:val="cat-UserDefined grp-53 rplc-7"/>
    <w:basedOn w:val="DefaultParagraphFont"/>
  </w:style>
  <w:style w:type="character" w:customStyle="1" w:styleId="cat-UserDefinedgrp-56rplc-9">
    <w:name w:val="cat-UserDefined grp-56 rplc-9"/>
    <w:basedOn w:val="DefaultParagraphFont"/>
  </w:style>
  <w:style w:type="character" w:customStyle="1" w:styleId="cat-UserDefinedgrp-56rplc-11">
    <w:name w:val="cat-UserDefined grp-56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UserDefinedgrp-44rplc-17">
    <w:name w:val="cat-UserDefined grp-44 rplc-17"/>
    <w:basedOn w:val="DefaultParagraphFont"/>
  </w:style>
  <w:style w:type="character" w:customStyle="1" w:styleId="cat-UserDefinedgrp-45rplc-23">
    <w:name w:val="cat-UserDefined grp-45 rplc-23"/>
    <w:basedOn w:val="DefaultParagraphFont"/>
  </w:style>
  <w:style w:type="character" w:customStyle="1" w:styleId="cat-UserDefinedgrp-46rplc-24">
    <w:name w:val="cat-UserDefined grp-46 rplc-24"/>
    <w:basedOn w:val="DefaultParagraphFont"/>
  </w:style>
  <w:style w:type="character" w:customStyle="1" w:styleId="cat-UserDefinedgrp-47rplc-28">
    <w:name w:val="cat-UserDefined grp-47 rplc-28"/>
    <w:basedOn w:val="DefaultParagraphFont"/>
  </w:style>
  <w:style w:type="character" w:customStyle="1" w:styleId="cat-UserDefinedgrp-48rplc-29">
    <w:name w:val="cat-UserDefined grp-48 rplc-29"/>
    <w:basedOn w:val="DefaultParagraphFont"/>
  </w:style>
  <w:style w:type="character" w:customStyle="1" w:styleId="cat-UserDefinedgrp-58rplc-30">
    <w:name w:val="cat-UserDefined grp-58 rplc-30"/>
    <w:basedOn w:val="DefaultParagraphFont"/>
  </w:style>
  <w:style w:type="character" w:customStyle="1" w:styleId="cat-UserDefinedgrp-49rplc-31">
    <w:name w:val="cat-UserDefined grp-49 rplc-31"/>
    <w:basedOn w:val="DefaultParagraphFont"/>
  </w:style>
  <w:style w:type="character" w:customStyle="1" w:styleId="cat-UserDefinedgrp-50rplc-34">
    <w:name w:val="cat-UserDefined grp-50 rplc-34"/>
    <w:basedOn w:val="DefaultParagraphFont"/>
  </w:style>
  <w:style w:type="character" w:customStyle="1" w:styleId="cat-UserDefinedgrp-51rplc-35">
    <w:name w:val="cat-UserDefined grp-51 rplc-35"/>
    <w:basedOn w:val="DefaultParagraphFont"/>
  </w:style>
  <w:style w:type="character" w:customStyle="1" w:styleId="cat-UserDefinedgrp-56rplc-36">
    <w:name w:val="cat-UserDefined grp-56 rplc-36"/>
    <w:basedOn w:val="DefaultParagraphFont"/>
  </w:style>
  <w:style w:type="character" w:customStyle="1" w:styleId="cat-UserDefinedgrp-52rplc-37">
    <w:name w:val="cat-UserDefined grp-52 rplc-37"/>
    <w:basedOn w:val="DefaultParagraphFont"/>
  </w:style>
  <w:style w:type="character" w:customStyle="1" w:styleId="cat-UserDefinedgrp-56rplc-39">
    <w:name w:val="cat-UserDefined grp-56 rplc-39"/>
    <w:basedOn w:val="DefaultParagraphFont"/>
  </w:style>
  <w:style w:type="character" w:customStyle="1" w:styleId="cat-UserDefinedgrp-53rplc-40">
    <w:name w:val="cat-UserDefined grp-53 rplc-40"/>
    <w:basedOn w:val="DefaultParagraphFont"/>
  </w:style>
  <w:style w:type="character" w:customStyle="1" w:styleId="cat-UserDefinedgrp-56rplc-42">
    <w:name w:val="cat-UserDefined grp-56 rplc-42"/>
    <w:basedOn w:val="DefaultParagraphFont"/>
  </w:style>
  <w:style w:type="character" w:customStyle="1" w:styleId="cat-UserDefinedgrp-57rplc-45">
    <w:name w:val="cat-UserDefined grp-57 rplc-45"/>
    <w:basedOn w:val="DefaultParagraphFont"/>
  </w:style>
  <w:style w:type="character" w:customStyle="1" w:styleId="cat-UserDefinedgrp-55rplc-46">
    <w:name w:val="cat-UserDefined grp-55 rplc-46"/>
    <w:basedOn w:val="DefaultParagraphFont"/>
  </w:style>
  <w:style w:type="character" w:customStyle="1" w:styleId="cat-UserDefinedgrp-57rplc-50">
    <w:name w:val="cat-UserDefined grp-57 rplc-50"/>
    <w:basedOn w:val="DefaultParagraphFont"/>
  </w:style>
  <w:style w:type="character" w:customStyle="1" w:styleId="cat-UserDefinedgrp-58rplc-52">
    <w:name w:val="cat-UserDefined grp-58 rplc-52"/>
    <w:basedOn w:val="DefaultParagraphFont"/>
  </w:style>
  <w:style w:type="character" w:customStyle="1" w:styleId="cat-UserDefinedgrp-45rplc-57">
    <w:name w:val="cat-UserDefined grp-45 rplc-57"/>
    <w:basedOn w:val="DefaultParagraphFont"/>
  </w:style>
  <w:style w:type="character" w:customStyle="1" w:styleId="cat-UserDefinedgrp-46rplc-58">
    <w:name w:val="cat-UserDefined grp-46 rplc-58"/>
    <w:basedOn w:val="DefaultParagraphFont"/>
  </w:style>
  <w:style w:type="character" w:customStyle="1" w:styleId="cat-UserDefinedgrp-47rplc-61">
    <w:name w:val="cat-UserDefined grp-47 rplc-61"/>
    <w:basedOn w:val="DefaultParagraphFont"/>
  </w:style>
  <w:style w:type="character" w:customStyle="1" w:styleId="cat-UserDefinedgrp-48rplc-62">
    <w:name w:val="cat-UserDefined grp-48 rplc-62"/>
    <w:basedOn w:val="DefaultParagraphFont"/>
  </w:style>
  <w:style w:type="character" w:customStyle="1" w:styleId="cat-UserDefinedgrp-56rplc-65">
    <w:name w:val="cat-UserDefined grp-56 rplc-65"/>
    <w:basedOn w:val="DefaultParagraphFont"/>
  </w:style>
  <w:style w:type="character" w:customStyle="1" w:styleId="cat-UserDefinedgrp-50rplc-69">
    <w:name w:val="cat-UserDefined grp-50 rplc-69"/>
    <w:basedOn w:val="DefaultParagraphFont"/>
  </w:style>
  <w:style w:type="character" w:customStyle="1" w:styleId="cat-UserDefinedgrp-51rplc-70">
    <w:name w:val="cat-UserDefined grp-51 rplc-70"/>
    <w:basedOn w:val="DefaultParagraphFont"/>
  </w:style>
  <w:style w:type="character" w:customStyle="1" w:styleId="cat-UserDefinedgrp-56rplc-71">
    <w:name w:val="cat-UserDefined grp-56 rplc-71"/>
    <w:basedOn w:val="DefaultParagraphFont"/>
  </w:style>
  <w:style w:type="character" w:customStyle="1" w:styleId="cat-UserDefinedgrp-54rplc-72">
    <w:name w:val="cat-UserDefined grp-54 rplc-72"/>
    <w:basedOn w:val="DefaultParagraphFont"/>
  </w:style>
  <w:style w:type="character" w:customStyle="1" w:styleId="cat-UserDefinedgrp-45rplc-78">
    <w:name w:val="cat-UserDefined grp-45 rplc-78"/>
    <w:basedOn w:val="DefaultParagraphFont"/>
  </w:style>
  <w:style w:type="character" w:customStyle="1" w:styleId="cat-UserDefinedgrp-46rplc-79">
    <w:name w:val="cat-UserDefined grp-46 rplc-79"/>
    <w:basedOn w:val="DefaultParagraphFont"/>
  </w:style>
  <w:style w:type="character" w:customStyle="1" w:styleId="cat-UserDefinedgrp-56rplc-86">
    <w:name w:val="cat-UserDefined grp-56 rplc-86"/>
    <w:basedOn w:val="DefaultParagraphFont"/>
  </w:style>
  <w:style w:type="character" w:customStyle="1" w:styleId="cat-UserDefinedgrp-53rplc-87">
    <w:name w:val="cat-UserDefined grp-53 rplc-87"/>
    <w:basedOn w:val="DefaultParagraphFont"/>
  </w:style>
  <w:style w:type="character" w:customStyle="1" w:styleId="cat-UserDefinedgrp-45rplc-92">
    <w:name w:val="cat-UserDefined grp-45 rplc-92"/>
    <w:basedOn w:val="DefaultParagraphFont"/>
  </w:style>
  <w:style w:type="character" w:customStyle="1" w:styleId="cat-UserDefinedgrp-46rplc-93">
    <w:name w:val="cat-UserDefined grp-46 rplc-93"/>
    <w:basedOn w:val="DefaultParagraphFont"/>
  </w:style>
  <w:style w:type="character" w:customStyle="1" w:styleId="cat-UserDefinedgrp-47rplc-96">
    <w:name w:val="cat-UserDefined grp-47 rplc-96"/>
    <w:basedOn w:val="DefaultParagraphFont"/>
  </w:style>
  <w:style w:type="character" w:customStyle="1" w:styleId="cat-UserDefinedgrp-48rplc-97">
    <w:name w:val="cat-UserDefined grp-48 rplc-97"/>
    <w:basedOn w:val="DefaultParagraphFont"/>
  </w:style>
  <w:style w:type="character" w:customStyle="1" w:styleId="cat-UserDefinedgrp-58rplc-98">
    <w:name w:val="cat-UserDefined grp-58 rplc-98"/>
    <w:basedOn w:val="DefaultParagraphFont"/>
  </w:style>
  <w:style w:type="character" w:customStyle="1" w:styleId="cat-UserDefinedgrp-49rplc-99">
    <w:name w:val="cat-UserDefined grp-49 rplc-99"/>
    <w:basedOn w:val="DefaultParagraphFont"/>
  </w:style>
  <w:style w:type="character" w:customStyle="1" w:styleId="cat-UserDefinedgrp-51rplc-102">
    <w:name w:val="cat-UserDefined grp-51 rplc-102"/>
    <w:basedOn w:val="DefaultParagraphFont"/>
  </w:style>
  <w:style w:type="character" w:customStyle="1" w:styleId="cat-UserDefinedgrp-56rplc-103">
    <w:name w:val="cat-UserDefined grp-56 rplc-103"/>
    <w:basedOn w:val="DefaultParagraphFont"/>
  </w:style>
  <w:style w:type="character" w:customStyle="1" w:styleId="cat-UserDefinedgrp-52rplc-104">
    <w:name w:val="cat-UserDefined grp-52 rplc-104"/>
    <w:basedOn w:val="DefaultParagraphFont"/>
  </w:style>
  <w:style w:type="character" w:customStyle="1" w:styleId="cat-UserDefinedgrp-56rplc-108">
    <w:name w:val="cat-UserDefined grp-56 rplc-108"/>
    <w:basedOn w:val="DefaultParagraphFont"/>
  </w:style>
  <w:style w:type="character" w:customStyle="1" w:styleId="cat-UserDefinedgrp-53rplc-109">
    <w:name w:val="cat-UserDefined grp-53 rplc-109"/>
    <w:basedOn w:val="DefaultParagraphFont"/>
  </w:style>
  <w:style w:type="character" w:customStyle="1" w:styleId="cat-UserDefinedgrp-57rplc-114">
    <w:name w:val="cat-UserDefined grp-57 rplc-114"/>
    <w:basedOn w:val="DefaultParagraphFont"/>
  </w:style>
  <w:style w:type="character" w:customStyle="1" w:styleId="cat-UserDefinedgrp-58rplc-116">
    <w:name w:val="cat-UserDefined grp-58 rplc-116"/>
    <w:basedOn w:val="DefaultParagraphFont"/>
  </w:style>
  <w:style w:type="character" w:customStyle="1" w:styleId="cat-UserDefinedgrp-56rplc-118">
    <w:name w:val="cat-UserDefined grp-56 rplc-118"/>
    <w:basedOn w:val="DefaultParagraphFont"/>
  </w:style>
  <w:style w:type="character" w:customStyle="1" w:styleId="cat-UserDefinedgrp-53rplc-119">
    <w:name w:val="cat-UserDefined grp-53 rplc-119"/>
    <w:basedOn w:val="DefaultParagraphFont"/>
  </w:style>
  <w:style w:type="character" w:customStyle="1" w:styleId="cat-UserDefinedgrp-56rplc-124">
    <w:name w:val="cat-UserDefined grp-56 rplc-124"/>
    <w:basedOn w:val="DefaultParagraphFont"/>
  </w:style>
  <w:style w:type="character" w:customStyle="1" w:styleId="cat-UserDefinedgrp-53rplc-125">
    <w:name w:val="cat-UserDefined grp-53 rplc-125"/>
    <w:basedOn w:val="DefaultParagraphFont"/>
  </w:style>
  <w:style w:type="character" w:customStyle="1" w:styleId="cat-UserDefinedgrp-58rplc-127">
    <w:name w:val="cat-UserDefined grp-58 rplc-127"/>
    <w:basedOn w:val="DefaultParagraphFont"/>
  </w:style>
  <w:style w:type="character" w:customStyle="1" w:styleId="cat-UserDefinedgrp-57rplc-129">
    <w:name w:val="cat-UserDefined grp-57 rplc-129"/>
    <w:basedOn w:val="DefaultParagraphFont"/>
  </w:style>
  <w:style w:type="character" w:customStyle="1" w:styleId="cat-UserDefinedgrp-57rplc-133">
    <w:name w:val="cat-UserDefined grp-57 rplc-133"/>
    <w:basedOn w:val="DefaultParagraphFont"/>
  </w:style>
  <w:style w:type="character" w:customStyle="1" w:styleId="cat-UserDefinedgrp-56rplc-137">
    <w:name w:val="cat-UserDefined grp-56 rplc-137"/>
    <w:basedOn w:val="DefaultParagraphFont"/>
  </w:style>
  <w:style w:type="character" w:customStyle="1" w:styleId="cat-UserDefinedgrp-56rplc-140">
    <w:name w:val="cat-UserDefined grp-56 rplc-140"/>
    <w:basedOn w:val="DefaultParagraphFont"/>
  </w:style>
  <w:style w:type="character" w:customStyle="1" w:styleId="cat-UserDefinedgrp-53rplc-141">
    <w:name w:val="cat-UserDefined grp-53 rplc-141"/>
    <w:basedOn w:val="DefaultParagraphFont"/>
  </w:style>
  <w:style w:type="character" w:customStyle="1" w:styleId="cat-UserDefinedgrp-56rplc-143">
    <w:name w:val="cat-UserDefined grp-56 rplc-143"/>
    <w:basedOn w:val="DefaultParagraphFont"/>
  </w:style>
  <w:style w:type="character" w:customStyle="1" w:styleId="cat-UserDefinedgrp-53rplc-144">
    <w:name w:val="cat-UserDefined grp-53 rplc-144"/>
    <w:basedOn w:val="DefaultParagraphFont"/>
  </w:style>
  <w:style w:type="character" w:customStyle="1" w:styleId="cat-UserDefinedgrp-56rplc-146">
    <w:name w:val="cat-UserDefined grp-56 rplc-146"/>
    <w:basedOn w:val="DefaultParagraphFont"/>
  </w:style>
  <w:style w:type="character" w:customStyle="1" w:styleId="cat-UserDefinedgrp-57rplc-148">
    <w:name w:val="cat-UserDefined grp-57 rplc-1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643.203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garantF1://10008000.264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